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486F92D" w:rsidRDefault="5486F92D" w14:paraId="6C51AF77" w14:textId="6AB73717">
      <w:r w:rsidR="5486F92D">
        <w:rPr/>
        <w:t>LTP Semi-formal Science</w:t>
      </w:r>
    </w:p>
    <w:p w:rsidR="5486F92D" w:rsidP="17D20E07" w:rsidRDefault="5486F92D" w14:paraId="1AE93399" w14:textId="5A335171">
      <w:pPr>
        <w:pStyle w:val="Normal"/>
      </w:pPr>
      <w:r w:rsidR="5486F92D">
        <w:rPr/>
        <w:t>A</w:t>
      </w:r>
      <w:r w:rsidR="432C8992">
        <w:rPr/>
        <w:t>QA Unit Awards Linked AQA ELC</w:t>
      </w:r>
    </w:p>
    <w:p w:rsidR="5C5D3E3C" w:rsidP="5C5D3E3C" w:rsidRDefault="5C5D3E3C" w14:paraId="10DDA793" w14:textId="06B7230E">
      <w:pPr>
        <w:pStyle w:val="Normal"/>
        <w:spacing w:after="160" w:line="279" w:lineRule="auto"/>
      </w:pPr>
    </w:p>
    <w:tbl>
      <w:tblPr>
        <w:tblStyle w:val="TableGrid"/>
        <w:tblW w:w="931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315"/>
      </w:tblGrid>
      <w:tr w:rsidR="17D20E07" w:rsidTr="5C5D3E3C" w14:paraId="3AE4D23B">
        <w:trPr>
          <w:trHeight w:val="765"/>
        </w:trPr>
        <w:tc>
          <w:tcPr>
            <w:tcW w:w="9315" w:type="dxa"/>
            <w:tcBorders>
              <w:top w:val="single" w:sz="6"/>
              <w:left w:val="single" w:color="000000" w:themeColor="text1" w:sz="6"/>
              <w:right w:val="single" w:color="000000" w:themeColor="text1" w:sz="6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  <w:vAlign w:val="top"/>
          </w:tcPr>
          <w:p w:rsidR="17D20E07" w:rsidP="5C5D3E3C" w:rsidRDefault="17D20E07" w14:paraId="5E4F4718" w14:textId="2B603AB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C5D3E3C" w:rsidR="17D20E07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Year 10</w:t>
            </w:r>
            <w:r w:rsidRPr="5C5D3E3C" w:rsidR="007973B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  </w:t>
            </w:r>
            <w:r w:rsidRPr="5C5D3E3C" w:rsidR="54DA9371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2x lessons weekly (SA)</w:t>
            </w:r>
          </w:p>
          <w:p w:rsidR="5C5D3E3C" w:rsidP="5C5D3E3C" w:rsidRDefault="5C5D3E3C" w14:paraId="3D2C88AB" w14:textId="2F8BBC53">
            <w:pPr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17D20E07" w:rsidTr="5C5D3E3C" w14:paraId="415151C2">
        <w:trPr>
          <w:trHeight w:val="300"/>
        </w:trPr>
        <w:tc>
          <w:tcPr>
            <w:tcW w:w="9315" w:type="dxa"/>
            <w:tcBorders>
              <w:left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80124B" w:rsidP="4C80124B" w:rsidRDefault="4C80124B" w14:paraId="75195354" w14:textId="3DB55FD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7D20E07" w:rsidP="3B2184E4" w:rsidRDefault="17D20E07" w14:paraId="372956FA" w14:textId="2E9B0511">
            <w:pPr>
              <w:shd w:val="clear" w:color="auto" w:fill="FFFFFF" w:themeFill="background1"/>
              <w:spacing w:before="0" w:beforeAutospacing="off" w:after="160" w:afterAutospacing="off" w:line="279" w:lineRule="auto"/>
            </w:pPr>
            <w:hyperlink r:id="R7b4a57fb84ca424f">
              <w:r w:rsidRPr="5C5D3E3C" w:rsidR="0C771CF4">
                <w:rPr>
                  <w:rStyle w:val="Hyperlink"/>
                  <w:rFonts w:ascii="Helvetica" w:hAnsi="Helvetica" w:eastAsia="Helvetica" w:cs="Helvetica"/>
                  <w:noProof w:val="0"/>
                  <w:color w:val="0E2A72"/>
                  <w:sz w:val="24"/>
                  <w:szCs w:val="24"/>
                  <w:lang w:val="en-US"/>
                </w:rPr>
                <w:t>Component 1- Biology: The human body</w:t>
              </w:r>
            </w:hyperlink>
          </w:p>
          <w:p w:rsidR="689AA943" w:rsidP="5C5D3E3C" w:rsidRDefault="689AA943" w14:paraId="25DFC738" w14:textId="776F0D92">
            <w:pPr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48FCA77B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Key knowledge:</w:t>
            </w:r>
          </w:p>
          <w:p w:rsidR="689AA943" w:rsidP="5C5D3E3C" w:rsidRDefault="689AA943" w14:paraId="0DB9639A" w14:textId="0C4FE287">
            <w:pPr>
              <w:pStyle w:val="ListParagraph"/>
              <w:numPr>
                <w:ilvl w:val="0"/>
                <w:numId w:val="1"/>
              </w:numPr>
              <w:tabs>
                <w:tab w:val="left" w:leader="none" w:pos="3360"/>
              </w:tabs>
              <w:spacing w:line="259" w:lineRule="auto"/>
              <w:ind w:left="169" w:hanging="14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48FCA77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Understanding how the body is organised</w:t>
            </w:r>
          </w:p>
          <w:p w:rsidR="689AA943" w:rsidP="5C5D3E3C" w:rsidRDefault="689AA943" w14:paraId="1BD85E13" w14:textId="71D1883B">
            <w:pPr>
              <w:pStyle w:val="ListParagraph"/>
              <w:numPr>
                <w:ilvl w:val="0"/>
                <w:numId w:val="1"/>
              </w:numPr>
              <w:tabs>
                <w:tab w:val="left" w:leader="none" w:pos="3360"/>
              </w:tabs>
              <w:spacing w:line="259" w:lineRule="auto"/>
              <w:ind w:left="169" w:hanging="14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48FCA77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Exploring how the body’s processes are co-ordinated</w:t>
            </w:r>
          </w:p>
          <w:p w:rsidR="689AA943" w:rsidP="5C5D3E3C" w:rsidRDefault="689AA943" w14:paraId="5F4333E7" w14:textId="0949769B">
            <w:pPr>
              <w:pStyle w:val="ListParagraph"/>
              <w:numPr>
                <w:ilvl w:val="0"/>
                <w:numId w:val="1"/>
              </w:numPr>
              <w:tabs>
                <w:tab w:val="left" w:leader="none" w:pos="3360"/>
              </w:tabs>
              <w:spacing w:line="259" w:lineRule="auto"/>
              <w:ind w:left="169" w:hanging="14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48FCA77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Looking at how health and disease can </w:t>
            </w:r>
            <w:r w:rsidRPr="5C5D3E3C" w:rsidR="48FCA77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impact</w:t>
            </w:r>
            <w:r w:rsidRPr="5C5D3E3C" w:rsidR="48FCA77B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our body</w:t>
            </w:r>
          </w:p>
          <w:p w:rsidR="689AA943" w:rsidP="5C5D3E3C" w:rsidRDefault="689AA943" w14:paraId="3C86BF82" w14:textId="5243C201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89AA943" w:rsidP="5C5D3E3C" w:rsidRDefault="689AA943" w14:paraId="6E1EB1A6" w14:textId="6CDDE616">
            <w:pPr>
              <w:tabs>
                <w:tab w:val="left" w:leader="none" w:pos="3360"/>
              </w:tabs>
              <w:spacing w:line="259" w:lineRule="auto"/>
              <w:rPr>
                <w:rFonts w:ascii="Verdana" w:hAnsi="Verdana" w:eastAsia="Verdana" w:cs="Verdana"/>
                <w:noProof w:val="0"/>
                <w:sz w:val="18"/>
                <w:szCs w:val="18"/>
                <w:lang w:val="en-US"/>
              </w:rPr>
            </w:pPr>
            <w:r w:rsidRPr="5C5D3E3C" w:rsidR="7689D95E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Suggested ELC TDA:</w:t>
            </w:r>
            <w:r w:rsidRPr="5C5D3E3C" w:rsidR="7689D95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Investigating which food (biscuits or crisps) contain the most energy.</w:t>
            </w:r>
          </w:p>
          <w:p w:rsidR="689AA943" w:rsidP="5C5D3E3C" w:rsidRDefault="689AA943" w14:paraId="085EDA54" w14:textId="2A7A84E1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89AA943" w:rsidP="5C5D3E3C" w:rsidRDefault="689AA943" w14:paraId="7C661B12" w14:textId="140A5F61">
            <w:pPr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US"/>
              </w:rPr>
            </w:pPr>
            <w:r w:rsidRPr="5C5D3E3C" w:rsidR="124DBDA7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Real life context piece: </w:t>
            </w:r>
            <w:r w:rsidRPr="5C5D3E3C" w:rsidR="124DBDA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2014 Ebola outbreak in Nigeria</w:t>
            </w:r>
          </w:p>
          <w:p w:rsidR="689AA943" w:rsidP="5C5D3E3C" w:rsidRDefault="689AA943" w14:paraId="790BBE4A" w14:textId="6344DEBB">
            <w:pPr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689AA943" w:rsidP="5C5D3E3C" w:rsidRDefault="689AA943" w14:paraId="2BBDBDA9" w14:textId="3D846CC9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0527DA1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Suggested </w:t>
            </w:r>
            <w:r w:rsidRPr="5C5D3E3C" w:rsidR="455FA33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AQA Units</w:t>
            </w:r>
            <w:r w:rsidRPr="5C5D3E3C" w:rsidR="3B00D17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Awards</w:t>
            </w:r>
          </w:p>
          <w:p w:rsidR="5C5D3E3C" w:rsidP="5C5D3E3C" w:rsidRDefault="5C5D3E3C" w14:paraId="134B48E2" w14:textId="63521C68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50D0D5C4" w:rsidP="5C5D3E3C" w:rsidRDefault="50D0D5C4" w14:paraId="63B71CD0" w14:textId="22F63A40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50D0D5C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119388 </w:t>
            </w:r>
            <w:r w:rsidRPr="5C5D3E3C" w:rsidR="50D0D5C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INTRODUCTION</w:t>
            </w:r>
            <w:r w:rsidRPr="5C5D3E3C" w:rsidR="50D0D5C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TO CELL BIOLOGY</w:t>
            </w:r>
          </w:p>
          <w:p w:rsidR="689AA943" w:rsidP="5C5D3E3C" w:rsidRDefault="689AA943" w14:paraId="20213087" w14:textId="2D00EAB9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50D0D5C4"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  <w:t>119418 BIOLOGY OF THE HUMAN BODY</w:t>
            </w:r>
          </w:p>
          <w:p w:rsidR="689AA943" w:rsidP="5C5D3E3C" w:rsidRDefault="689AA943" w14:paraId="5390E95E" w14:textId="0971D1F4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  <w:r w:rsidRPr="5C5D3E3C" w:rsidR="50D0D5C4"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  <w:t>117947 USING A LIGHT MICROSCOPE TO VIEW ANIMAL CELLS</w:t>
            </w:r>
          </w:p>
          <w:p w:rsidR="689AA943" w:rsidP="5C5D3E3C" w:rsidRDefault="689AA943" w14:paraId="1C28A99A" w14:textId="0431F348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  <w:r w:rsidRPr="5C5D3E3C" w:rsidR="0C5A6485"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  <w:t>114693 THE HUMAN BODY: THE CIRCULATORY SYSTEM</w:t>
            </w:r>
          </w:p>
          <w:p w:rsidR="689AA943" w:rsidP="5C5D3E3C" w:rsidRDefault="689AA943" w14:paraId="5E8E1E9C" w14:textId="19CBC69F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  <w:r w:rsidRPr="5C5D3E3C" w:rsidR="707D40F1"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  <w:t>112730 HEALTH MATTERS: PHYSICAL ACTIVITY AND EXERCISE</w:t>
            </w:r>
          </w:p>
          <w:p w:rsidR="689AA943" w:rsidP="5C5D3E3C" w:rsidRDefault="689AA943" w14:paraId="44BF6D67" w14:textId="322E9F63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  <w:r w:rsidRPr="5C5D3E3C" w:rsidR="1964F545"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  <w:t>120576 PATHOGENS</w:t>
            </w:r>
          </w:p>
          <w:p w:rsidR="689AA943" w:rsidP="5C5D3E3C" w:rsidRDefault="689AA943" w14:paraId="002BF427" w14:textId="51128DF0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</w:p>
        </w:tc>
      </w:tr>
      <w:tr w:rsidR="5C5D3E3C" w:rsidTr="5C5D3E3C" w14:paraId="371E08A0">
        <w:trPr>
          <w:trHeight w:val="750"/>
        </w:trPr>
        <w:tc>
          <w:tcPr>
            <w:tcW w:w="93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CEED" w:themeFill="accent5" w:themeFillTint="33"/>
            <w:tcMar>
              <w:left w:w="105" w:type="dxa"/>
              <w:right w:w="105" w:type="dxa"/>
            </w:tcMar>
            <w:vAlign w:val="top"/>
          </w:tcPr>
          <w:p w:rsidR="5ADAD50B" w:rsidP="5C5D3E3C" w:rsidRDefault="5ADAD50B" w14:paraId="237612F0" w14:textId="09F77D3B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5C5D3E3C" w:rsidR="5ADAD50B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5C5D3E3C" w:rsidR="5C19D219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Year 10 /11    1x </w:t>
            </w:r>
            <w:r w:rsidRPr="5C5D3E3C" w:rsidR="45D62611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lesson weekly (MW)</w:t>
            </w:r>
          </w:p>
          <w:p w:rsidR="5C5D3E3C" w:rsidP="5C5D3E3C" w:rsidRDefault="5C5D3E3C" w14:paraId="65EE022D" w14:textId="4202AB54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17D20E07" w:rsidTr="5C5D3E3C" w14:paraId="6660543B">
        <w:trPr>
          <w:trHeight w:val="1950"/>
        </w:trPr>
        <w:tc>
          <w:tcPr>
            <w:tcW w:w="93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C5D3E3C" w:rsidP="5C5D3E3C" w:rsidRDefault="5C5D3E3C" w14:paraId="6CEC7319" w14:textId="27478122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  <w:p w:rsidR="4D54F51B" w:rsidP="5C5D3E3C" w:rsidRDefault="4D54F51B" w14:paraId="7320577E" w14:textId="42AE84FE">
            <w:pPr>
              <w:pStyle w:val="Normal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C5D3E3C" w:rsidR="4D54F51B">
              <w:rPr>
                <w:rFonts w:ascii="Helvetica" w:hAnsi="Helvetica" w:eastAsia="Helvetica" w:cs="Helvetica"/>
                <w:noProof w:val="0"/>
                <w:color w:val="2B2438"/>
                <w:sz w:val="24"/>
                <w:szCs w:val="24"/>
                <w:lang w:val="en-US"/>
              </w:rPr>
              <w:t xml:space="preserve"> </w:t>
            </w:r>
            <w:hyperlink r:id="Rb65f26b3593e4c31">
              <w:r w:rsidRPr="5C5D3E3C" w:rsidR="4D54F51B">
                <w:rPr>
                  <w:rStyle w:val="Hyperlink"/>
                  <w:rFonts w:ascii="Helvetica" w:hAnsi="Helvetica" w:eastAsia="Helvetica" w:cs="Helvetica"/>
                  <w:noProof w:val="0"/>
                  <w:color w:val="1847BF"/>
                  <w:sz w:val="24"/>
                  <w:szCs w:val="24"/>
                  <w:lang w:val="en-US"/>
                </w:rPr>
                <w:t>Component 3 - Chemistry: Elements, mixtures and compound</w:t>
              </w:r>
            </w:hyperlink>
          </w:p>
          <w:p w:rsidR="5C5D3E3C" w:rsidP="5C5D3E3C" w:rsidRDefault="5C5D3E3C" w14:paraId="64E0EC6D" w14:textId="23A9D24A">
            <w:pPr>
              <w:pStyle w:val="Normal"/>
              <w:spacing w:line="279" w:lineRule="auto"/>
              <w:rPr>
                <w:rFonts w:ascii="Helvetica" w:hAnsi="Helvetica" w:eastAsia="Helvetica" w:cs="Helvetica"/>
                <w:noProof w:val="0"/>
                <w:color w:val="1847BF"/>
                <w:sz w:val="24"/>
                <w:szCs w:val="24"/>
                <w:lang w:val="en-US"/>
              </w:rPr>
            </w:pPr>
          </w:p>
          <w:p w:rsidR="65BF83E3" w:rsidP="5C5D3E3C" w:rsidRDefault="65BF83E3" w14:paraId="09B79B2F" w14:textId="7F938CD1">
            <w:pPr>
              <w:tabs>
                <w:tab w:val="left" w:leader="none" w:pos="3360"/>
              </w:tabs>
              <w:spacing w:line="259" w:lineRule="auto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65BF83E3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Key elements of the module:</w:t>
            </w:r>
          </w:p>
          <w:p w:rsidR="65BF83E3" w:rsidP="5C5D3E3C" w:rsidRDefault="65BF83E3" w14:paraId="1D0C3158" w14:textId="60957268">
            <w:pPr>
              <w:pStyle w:val="ListParagraph"/>
              <w:numPr>
                <w:ilvl w:val="0"/>
                <w:numId w:val="4"/>
              </w:numPr>
              <w:tabs>
                <w:tab w:val="left" w:leader="none" w:pos="3360"/>
              </w:tabs>
              <w:spacing w:line="259" w:lineRule="auto"/>
              <w:ind w:left="195" w:hanging="14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65BF83E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Understanding that everything in the Universe is made of atoms.</w:t>
            </w:r>
          </w:p>
          <w:p w:rsidR="65BF83E3" w:rsidP="5C5D3E3C" w:rsidRDefault="65BF83E3" w14:paraId="56597DD0" w14:textId="6DC290DC">
            <w:pPr>
              <w:pStyle w:val="ListParagraph"/>
              <w:numPr>
                <w:ilvl w:val="0"/>
                <w:numId w:val="4"/>
              </w:numPr>
              <w:tabs>
                <w:tab w:val="left" w:leader="none" w:pos="3360"/>
              </w:tabs>
              <w:spacing w:line="259" w:lineRule="auto"/>
              <w:ind w:left="195" w:hanging="14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65BF83E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Know that mixtures contain two or more elements and that these can be separated.</w:t>
            </w:r>
          </w:p>
          <w:p w:rsidR="65BF83E3" w:rsidP="5C5D3E3C" w:rsidRDefault="65BF83E3" w14:paraId="71D06E9D" w14:textId="1A97965C">
            <w:pPr>
              <w:pStyle w:val="ListParagraph"/>
              <w:numPr>
                <w:ilvl w:val="0"/>
                <w:numId w:val="4"/>
              </w:numPr>
              <w:tabs>
                <w:tab w:val="left" w:leader="none" w:pos="3360"/>
              </w:tabs>
              <w:spacing w:line="259" w:lineRule="auto"/>
              <w:ind w:left="195" w:hanging="142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65BF83E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 that compounds are formed when two or more elements are joined by chemical bonds.</w:t>
            </w:r>
          </w:p>
          <w:p w:rsidR="5C5D3E3C" w:rsidP="5C5D3E3C" w:rsidRDefault="5C5D3E3C" w14:paraId="6D386036" w14:textId="3980FD86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5C5D3E3C" w:rsidP="5C5D3E3C" w:rsidRDefault="5C5D3E3C" w14:paraId="1E15F09F" w14:textId="3CD010D5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398B9799" w:rsidP="5C5D3E3C" w:rsidRDefault="398B9799" w14:paraId="0EF66D7B" w14:textId="44793CAF">
            <w:pPr>
              <w:pStyle w:val="Default"/>
              <w:spacing w:after="0" w:line="240" w:lineRule="auto"/>
              <w:contextualSpacing/>
              <w:rPr>
                <w:rFonts w:ascii="Helvetica" w:hAnsi="Helvetica" w:eastAsia="Helvetica" w:cs="Helvetica"/>
                <w:noProof w:val="0"/>
                <w:sz w:val="24"/>
                <w:szCs w:val="24"/>
                <w:lang w:val="en-US"/>
              </w:rPr>
            </w:pPr>
            <w:r w:rsidRPr="5C5D3E3C" w:rsidR="398B9799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Suggested ELC TDA</w:t>
            </w:r>
            <w:r w:rsidRPr="5C5D3E3C" w:rsidR="398B979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: Investigating the </w:t>
            </w:r>
            <w:r w:rsidRPr="5C5D3E3C" w:rsidR="398B979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different colours</w:t>
            </w:r>
            <w:r w:rsidRPr="5C5D3E3C" w:rsidR="398B9799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in food colouring using paper chromatography</w:t>
            </w:r>
          </w:p>
          <w:p w:rsidR="5C5D3E3C" w:rsidP="5C5D3E3C" w:rsidRDefault="5C5D3E3C" w14:paraId="30579D64" w14:textId="259F9993">
            <w:pPr>
              <w:pStyle w:val="Default"/>
              <w:spacing w:after="0" w:line="240" w:lineRule="auto"/>
              <w:contextualSpacing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7EFE841C" w:rsidP="5C5D3E3C" w:rsidRDefault="7EFE841C" w14:paraId="45925CBC" w14:textId="0AEA5C50">
            <w:pPr>
              <w:tabs>
                <w:tab w:val="left" w:leader="none" w:pos="3360"/>
              </w:tabs>
              <w:spacing w:line="259" w:lineRule="auto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C5D3E3C" w:rsidR="7EFE841C">
              <w:rPr>
                <w:rFonts w:ascii="Helvetica" w:hAnsi="Helvetica" w:eastAsia="Helvetica" w:cs="Helvetica" w:asciiTheme="minorAscii" w:hAnsiTheme="minorAscii" w:eastAsiaTheme="minorAscii" w:cstheme="minorBid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 w:eastAsia="en-US" w:bidi="ar-SA"/>
              </w:rPr>
              <w:t>Real life context piece</w:t>
            </w:r>
            <w:r w:rsidRPr="5C5D3E3C" w:rsidR="7EFE841C">
              <w:rPr>
                <w:rFonts w:ascii="Helvetica" w:hAnsi="Helvetica" w:eastAsia="Helvetica" w:cs="Helvetica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 w:eastAsia="en-US" w:bidi="ar-SA"/>
              </w:rPr>
              <w:t xml:space="preserve">: </w:t>
            </w:r>
            <w:r w:rsidRPr="5C5D3E3C" w:rsidR="7EFE841C">
              <w:rPr>
                <w:rFonts w:ascii="Helvetica" w:hAnsi="Helvetica" w:eastAsia="Helvetica" w:cs="Helvetica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 w:eastAsia="en-US" w:bidi="ar-SA"/>
              </w:rPr>
              <w:t>Pioneers in the periodic table</w:t>
            </w:r>
          </w:p>
          <w:p w:rsidR="5C5D3E3C" w:rsidP="5C5D3E3C" w:rsidRDefault="5C5D3E3C" w14:paraId="33C9E877" w14:textId="1146645B">
            <w:pPr>
              <w:pStyle w:val="Default"/>
              <w:spacing w:after="0" w:line="240" w:lineRule="auto"/>
              <w:contextualSpacing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7EFE841C" w:rsidP="5C5D3E3C" w:rsidRDefault="7EFE841C" w14:paraId="7BA61759" w14:textId="27A1E9FD">
            <w:pPr>
              <w:pStyle w:val="Normal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7EFE841C"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  <w:t>Suggested AQA Unit Awards</w:t>
            </w:r>
          </w:p>
          <w:p w:rsidR="5C5D3E3C" w:rsidP="5C5D3E3C" w:rsidRDefault="5C5D3E3C" w14:paraId="43581769" w14:textId="41E5727E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</w:p>
          <w:p w:rsidR="5C5D3E3C" w:rsidP="5C5D3E3C" w:rsidRDefault="5C5D3E3C" w14:paraId="7EB41D5D" w14:textId="3D86F967">
            <w:pPr>
              <w:pStyle w:val="Normal"/>
              <w:spacing w:line="279" w:lineRule="auto"/>
              <w:rPr>
                <w:rFonts w:ascii="Segoe UI" w:hAnsi="Segoe UI" w:eastAsia="Segoe UI" w:cs="Segoe UI" w:asciiTheme="minorAscii" w:hAnsiTheme="minorAsci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 w:eastAsia="ja-JP" w:bidi="ar-SA"/>
              </w:rPr>
            </w:pPr>
          </w:p>
        </w:tc>
      </w:tr>
      <w:tr w:rsidR="5C5D3E3C" w:rsidTr="5C5D3E3C" w14:paraId="10A2FF08">
        <w:trPr>
          <w:trHeight w:val="495"/>
        </w:trPr>
        <w:tc>
          <w:tcPr>
            <w:tcW w:w="93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83CAEB" w:themeFill="accent1" w:themeFillTint="66"/>
            <w:tcMar>
              <w:left w:w="105" w:type="dxa"/>
              <w:right w:w="105" w:type="dxa"/>
            </w:tcMar>
            <w:vAlign w:val="top"/>
          </w:tcPr>
          <w:p w:rsidR="0C3F7AF9" w:rsidP="5C5D3E3C" w:rsidRDefault="0C3F7AF9" w14:paraId="22892861" w14:textId="7DDE1581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5C5D3E3C" w:rsidR="0C3F7AF9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Year 11 </w:t>
            </w:r>
            <w:r w:rsidRPr="5C5D3E3C" w:rsidR="60C46FDA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     2xlessons weekly  (SA)</w:t>
            </w:r>
          </w:p>
          <w:p w:rsidR="5C5D3E3C" w:rsidP="5C5D3E3C" w:rsidRDefault="5C5D3E3C" w14:paraId="505BBD8F" w14:textId="69DCA343">
            <w:pPr>
              <w:pStyle w:val="Normal"/>
              <w:spacing w:line="279" w:lineRule="auto"/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5C5D3E3C" w:rsidTr="5C5D3E3C" w14:paraId="451A7097">
        <w:trPr>
          <w:trHeight w:val="1950"/>
        </w:trPr>
        <w:tc>
          <w:tcPr>
            <w:tcW w:w="931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474DBA5" w:rsidP="5C5D3E3C" w:rsidRDefault="2474DBA5" w14:paraId="11925BF6" w14:textId="43835D2C">
            <w:pPr>
              <w:pStyle w:val="Default"/>
              <w:spacing w:line="27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F5496"/>
                <w:sz w:val="18"/>
                <w:szCs w:val="18"/>
                <w:lang w:val="en-US"/>
              </w:rPr>
            </w:pPr>
            <w:r w:rsidRPr="5C5D3E3C" w:rsidR="2474DBA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/>
                <w:sz w:val="18"/>
                <w:szCs w:val="18"/>
                <w:lang w:val="en-GB"/>
              </w:rPr>
              <w:t>Component</w:t>
            </w:r>
            <w:r w:rsidRPr="5C5D3E3C" w:rsidR="2474DBA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/>
                <w:sz w:val="18"/>
                <w:szCs w:val="18"/>
                <w:lang w:val="en-GB"/>
              </w:rPr>
              <w:t xml:space="preserve"> 6: Electricity, magnetism &amp; waves</w:t>
            </w:r>
          </w:p>
          <w:p w:rsidR="5C5D3E3C" w:rsidP="5C5D3E3C" w:rsidRDefault="5C5D3E3C" w14:paraId="7DDA9CC3" w14:textId="7DFFD39D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474DBA5" w:rsidP="5C5D3E3C" w:rsidRDefault="2474DBA5" w14:paraId="5B2331FA" w14:textId="3468AAA3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2474DBA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Key elements of the module:</w:t>
            </w:r>
          </w:p>
          <w:p w:rsidR="2474DBA5" w:rsidP="5C5D3E3C" w:rsidRDefault="2474DBA5" w14:paraId="618355AC" w14:textId="765B7E3F">
            <w:pPr>
              <w:pStyle w:val="ListParagraph"/>
              <w:numPr>
                <w:ilvl w:val="0"/>
                <w:numId w:val="10"/>
              </w:numPr>
              <w:tabs>
                <w:tab w:val="left" w:leader="none" w:pos="3360"/>
              </w:tabs>
              <w:spacing w:line="259" w:lineRule="auto"/>
              <w:ind w:left="180" w:right="190" w:hanging="14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2474DBA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Understanding electric current as a flow of electric charge</w:t>
            </w:r>
          </w:p>
          <w:p w:rsidR="2474DBA5" w:rsidP="5C5D3E3C" w:rsidRDefault="2474DBA5" w14:paraId="31C5A38A" w14:textId="0D778387">
            <w:pPr>
              <w:pStyle w:val="ListParagraph"/>
              <w:numPr>
                <w:ilvl w:val="0"/>
                <w:numId w:val="10"/>
              </w:numPr>
              <w:tabs>
                <w:tab w:val="left" w:leader="none" w:pos="3360"/>
              </w:tabs>
              <w:spacing w:line="259" w:lineRule="auto"/>
              <w:ind w:left="180" w:right="190" w:hanging="14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2474DBA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Investigating magnets and electromagnets</w:t>
            </w:r>
          </w:p>
          <w:p w:rsidR="2474DBA5" w:rsidP="5C5D3E3C" w:rsidRDefault="2474DBA5" w14:paraId="2BAE7B32" w14:textId="24D06E8A">
            <w:pPr>
              <w:pStyle w:val="ListParagraph"/>
              <w:numPr>
                <w:ilvl w:val="0"/>
                <w:numId w:val="10"/>
              </w:numPr>
              <w:tabs>
                <w:tab w:val="left" w:leader="none" w:pos="3360"/>
              </w:tabs>
              <w:spacing w:line="259" w:lineRule="auto"/>
              <w:ind w:left="180" w:right="190" w:hanging="141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2474DBA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Exploring transverse and longitudinal waves including electromagnetic waves</w:t>
            </w:r>
          </w:p>
          <w:p w:rsidR="5C5D3E3C" w:rsidP="5C5D3E3C" w:rsidRDefault="5C5D3E3C" w14:paraId="30D03C9F" w14:textId="07C19B07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474DBA5" w:rsidP="5C5D3E3C" w:rsidRDefault="2474DBA5" w14:paraId="419F92AC" w14:textId="6EE7DBE5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2474DBA5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Suggested ELC TDA:</w:t>
            </w:r>
            <w:r w:rsidRPr="5C5D3E3C" w:rsidR="2474DB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5C5D3E3C" w:rsidR="2474DB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5"/>
                <w:szCs w:val="15"/>
                <w:lang w:val="en-GB"/>
              </w:rPr>
              <w:t xml:space="preserve"> </w:t>
            </w:r>
            <w:r w:rsidRPr="5C5D3E3C" w:rsidR="2474DBA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Investigating the range over which a Bluetooth device is effective.</w:t>
            </w:r>
          </w:p>
          <w:p w:rsidR="5C5D3E3C" w:rsidP="5C5D3E3C" w:rsidRDefault="5C5D3E3C" w14:paraId="6CFD3D3C" w14:textId="214E0B27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18A7C6B4" w:rsidP="5C5D3E3C" w:rsidRDefault="18A7C6B4" w14:paraId="7C135A47" w14:textId="3D846CC9">
            <w:pPr>
              <w:pStyle w:val="Normal"/>
              <w:tabs>
                <w:tab w:val="left" w:leader="none" w:pos="3360"/>
              </w:tabs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5D3E3C" w:rsidR="18A7C6B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Suggested AQA Units Awards</w:t>
            </w:r>
          </w:p>
          <w:p w:rsidR="5C5D3E3C" w:rsidP="5C5D3E3C" w:rsidRDefault="5C5D3E3C" w14:paraId="2B0DA612" w14:textId="55D1B3A8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5C5D3E3C" w:rsidP="5C5D3E3C" w:rsidRDefault="5C5D3E3C" w14:paraId="0F100C6E" w14:textId="2EA5791F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5C5D3E3C" w:rsidP="5C5D3E3C" w:rsidRDefault="5C5D3E3C" w14:paraId="0B9029E0" w14:textId="37AB9899">
            <w:pPr>
              <w:tabs>
                <w:tab w:val="left" w:leader="none" w:pos="3360"/>
              </w:tabs>
              <w:spacing w:line="259" w:lineRule="auto"/>
              <w:ind w:right="1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5C5D3E3C" w:rsidP="5C5D3E3C" w:rsidRDefault="5C5D3E3C" w14:paraId="3620DBF3" w14:textId="00CFEF66">
            <w:pPr>
              <w:pStyle w:val="Normal"/>
              <w:spacing w:line="279" w:lineRule="auto"/>
              <w:rPr>
                <w:rFonts w:ascii="Helvetica" w:hAnsi="Helvetica" w:eastAsia="Helvetica" w:cs="Helvetica"/>
                <w:noProof w:val="0"/>
                <w:color w:val="0E2A72"/>
                <w:sz w:val="24"/>
                <w:szCs w:val="24"/>
                <w:lang w:val="en-US"/>
              </w:rPr>
            </w:pPr>
          </w:p>
        </w:tc>
      </w:tr>
    </w:tbl>
    <w:p w:rsidR="17D20E07" w:rsidP="3B2184E4" w:rsidRDefault="17D20E07" w14:paraId="49D93320" w14:textId="6AFD841E">
      <w:pPr>
        <w:pStyle w:val="Normal"/>
        <w:spacing w:after="160" w:line="279" w:lineRule="auto"/>
      </w:pPr>
    </w:p>
    <w:p w:rsidR="17D20E07" w:rsidP="3B2184E4" w:rsidRDefault="17D20E07" w14:paraId="03E95133" w14:textId="7FA0C3CA">
      <w:pPr>
        <w:spacing w:before="0" w:beforeAutospacing="off" w:after="0" w:afterAutospacing="off"/>
      </w:pPr>
      <w:r w:rsidRPr="3B2184E4" w:rsidR="4D08CEF0">
        <w:rPr>
          <w:rFonts w:ascii="Helvetica" w:hAnsi="Helvetica" w:eastAsia="Helvetica" w:cs="Helvetica"/>
          <w:strike w:val="0"/>
          <w:dstrike w:val="0"/>
          <w:noProof w:val="0"/>
          <w:color w:val="0E2A72"/>
          <w:sz w:val="24"/>
          <w:szCs w:val="24"/>
          <w:u w:val="none"/>
          <w:lang w:val="en-US"/>
        </w:rPr>
        <w:t xml:space="preserve"> </w:t>
      </w:r>
    </w:p>
    <w:p w:rsidR="17D20E07" w:rsidP="3B2184E4" w:rsidRDefault="17D20E07" w14:paraId="238EF25E" w14:textId="1A76E254">
      <w:pPr>
        <w:spacing w:before="0" w:beforeAutospacing="off" w:after="0" w:afterAutospacing="off"/>
      </w:pPr>
      <w:r w:rsidRPr="3B2184E4" w:rsidR="4D08CEF0">
        <w:rPr>
          <w:rFonts w:ascii="Helvetica" w:hAnsi="Helvetica" w:eastAsia="Helvetica" w:cs="Helvetica"/>
          <w:strike w:val="0"/>
          <w:dstrike w:val="0"/>
          <w:noProof w:val="0"/>
          <w:color w:val="0E2A72"/>
          <w:sz w:val="24"/>
          <w:szCs w:val="24"/>
          <w:u w:val="none"/>
          <w:lang w:val="en-US"/>
        </w:rPr>
        <w:t xml:space="preserve"> </w:t>
      </w:r>
    </w:p>
    <w:p w:rsidR="17D20E07" w:rsidP="17D20E07" w:rsidRDefault="17D20E07" w14:paraId="5A71EFC0" w14:textId="7A3ACA0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b91b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ad8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b3b8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cd8a5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40184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f566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d782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01d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9f7a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af3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44a9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38b3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BAA21"/>
    <w:rsid w:val="00061362"/>
    <w:rsid w:val="007973BA"/>
    <w:rsid w:val="023F453C"/>
    <w:rsid w:val="0527DA18"/>
    <w:rsid w:val="0A8D0F32"/>
    <w:rsid w:val="0B7FDE5B"/>
    <w:rsid w:val="0C3F7AF9"/>
    <w:rsid w:val="0C5A6485"/>
    <w:rsid w:val="0C771CF4"/>
    <w:rsid w:val="0D88D8D6"/>
    <w:rsid w:val="11AC7F0E"/>
    <w:rsid w:val="124DBDA7"/>
    <w:rsid w:val="17B26F5B"/>
    <w:rsid w:val="17D20E07"/>
    <w:rsid w:val="18A7C6B4"/>
    <w:rsid w:val="1964F545"/>
    <w:rsid w:val="1CFC7F22"/>
    <w:rsid w:val="20170E8B"/>
    <w:rsid w:val="20DE8AE8"/>
    <w:rsid w:val="218E5E4D"/>
    <w:rsid w:val="2474DBA5"/>
    <w:rsid w:val="251DF49A"/>
    <w:rsid w:val="259EA7A2"/>
    <w:rsid w:val="2778F14E"/>
    <w:rsid w:val="27991A48"/>
    <w:rsid w:val="29025FC4"/>
    <w:rsid w:val="2A11914A"/>
    <w:rsid w:val="2BD73C3E"/>
    <w:rsid w:val="2F4BAA21"/>
    <w:rsid w:val="356829CB"/>
    <w:rsid w:val="3625E0E3"/>
    <w:rsid w:val="37821A60"/>
    <w:rsid w:val="385C5CFF"/>
    <w:rsid w:val="398B9799"/>
    <w:rsid w:val="3A2C8AC6"/>
    <w:rsid w:val="3B00D174"/>
    <w:rsid w:val="3B2184E4"/>
    <w:rsid w:val="42520623"/>
    <w:rsid w:val="432C8992"/>
    <w:rsid w:val="455FA332"/>
    <w:rsid w:val="45828AA0"/>
    <w:rsid w:val="45D62611"/>
    <w:rsid w:val="468CE57D"/>
    <w:rsid w:val="48FCA77B"/>
    <w:rsid w:val="4A87518E"/>
    <w:rsid w:val="4B1122F9"/>
    <w:rsid w:val="4C4933CD"/>
    <w:rsid w:val="4C5BF337"/>
    <w:rsid w:val="4C6D50F2"/>
    <w:rsid w:val="4C80124B"/>
    <w:rsid w:val="4D08CEF0"/>
    <w:rsid w:val="4D54F51B"/>
    <w:rsid w:val="50D0D5C4"/>
    <w:rsid w:val="531BB1EF"/>
    <w:rsid w:val="54740A00"/>
    <w:rsid w:val="5486F92D"/>
    <w:rsid w:val="54DA9371"/>
    <w:rsid w:val="56EBADDA"/>
    <w:rsid w:val="58E7430C"/>
    <w:rsid w:val="5ADAD50B"/>
    <w:rsid w:val="5C19D219"/>
    <w:rsid w:val="5C2B216C"/>
    <w:rsid w:val="5C5D3E3C"/>
    <w:rsid w:val="5E0020CA"/>
    <w:rsid w:val="60C46FDA"/>
    <w:rsid w:val="62E91075"/>
    <w:rsid w:val="644047D7"/>
    <w:rsid w:val="650D52C6"/>
    <w:rsid w:val="65BF83E3"/>
    <w:rsid w:val="6610D12B"/>
    <w:rsid w:val="6686F93F"/>
    <w:rsid w:val="689AA943"/>
    <w:rsid w:val="6AB218EA"/>
    <w:rsid w:val="6B40D3E9"/>
    <w:rsid w:val="6B9AFFEE"/>
    <w:rsid w:val="6F099C79"/>
    <w:rsid w:val="6FD233E7"/>
    <w:rsid w:val="707D40F1"/>
    <w:rsid w:val="760B74DC"/>
    <w:rsid w:val="7689D95E"/>
    <w:rsid w:val="7784F9BD"/>
    <w:rsid w:val="7EFE8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AA21"/>
  <w15:chartTrackingRefBased/>
  <w15:docId w15:val="{1FA4BF7B-8706-401F-90F5-5E66BD673A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Default" w:customStyle="true">
    <w:uiPriority w:val="1"/>
    <w:name w:val="Default"/>
    <w:basedOn w:val="Normal"/>
    <w:rsid w:val="5C5D3E3C"/>
    <w:rPr>
      <w:rFonts w:ascii="Calibri" w:hAnsi="Calibri" w:eastAsia="Calibri" w:cs="Calibri" w:asciiTheme="minorAscii" w:hAnsiTheme="minorAscii" w:eastAsiaTheme="minorAscii" w:cstheme="minorBidi"/>
      <w:color w:val="000000" w:themeColor="text1" w:themeTint="FF" w:themeShade="FF"/>
      <w:sz w:val="24"/>
      <w:szCs w:val="24"/>
      <w:lang w:val="en-GB" w:eastAsia="en-US" w:bidi="ar-SA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qa.org.uk/subjects/science/elc/science-5960/subject-content/component-1-biology-the-human-body" TargetMode="External" Id="R7b4a57fb84ca424f" /><Relationship Type="http://schemas.openxmlformats.org/officeDocument/2006/relationships/hyperlink" Target="https://www.aqa.org.uk/subjects/science/elc/science-5960/subject-content/component-3-chemistry-elements,-mixtures-and-compounds" TargetMode="External" Id="Rb65f26b3593e4c31" /><Relationship Type="http://schemas.openxmlformats.org/officeDocument/2006/relationships/numbering" Target="numbering.xml" Id="Rc1f118bbc6574a4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BD8F531D9274B929EFDB8696DDEA7" ma:contentTypeVersion="22" ma:contentTypeDescription="Create a new document." ma:contentTypeScope="" ma:versionID="4a1004aaef22de9c6b1a0f3517675f80">
  <xsd:schema xmlns:xsd="http://www.w3.org/2001/XMLSchema" xmlns:xs="http://www.w3.org/2001/XMLSchema" xmlns:p="http://schemas.microsoft.com/office/2006/metadata/properties" xmlns:ns1="http://schemas.microsoft.com/sharepoint/v3" xmlns:ns2="2f65c0ac-4536-4e55-9dd8-e2cc86567471" xmlns:ns3="bab20fe8-313a-45de-8fac-aeb97d361bf6" targetNamespace="http://schemas.microsoft.com/office/2006/metadata/properties" ma:root="true" ma:fieldsID="b2c580e348433f7912f9ee9e42c29c28" ns1:_="" ns2:_="" ns3:_="">
    <xsd:import namespace="http://schemas.microsoft.com/sharepoint/v3"/>
    <xsd:import namespace="2f65c0ac-4536-4e55-9dd8-e2cc86567471"/>
    <xsd:import namespace="bab20fe8-313a-45de-8fac-aeb97d361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5c0ac-4536-4e55-9dd8-e2cc86567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a9db47-eb65-4be9-aa35-9c3a6c661541}" ma:internalName="TaxCatchAll" ma:showField="CatchAllData" ma:web="2f65c0ac-4536-4e55-9dd8-e2cc86567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0fe8-313a-45de-8fac-aeb97d36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f65c0ac-4536-4e55-9dd8-e2cc86567471" xsi:nil="true"/>
    <lcf76f155ced4ddcb4097134ff3c332f xmlns="bab20fe8-313a-45de-8fac-aeb97d361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6A934B-A046-4609-9017-E74143EE1613}"/>
</file>

<file path=customXml/itemProps2.xml><?xml version="1.0" encoding="utf-8"?>
<ds:datastoreItem xmlns:ds="http://schemas.openxmlformats.org/officeDocument/2006/customXml" ds:itemID="{4E78A7C9-49B5-410D-9DFC-146880016794}"/>
</file>

<file path=customXml/itemProps3.xml><?xml version="1.0" encoding="utf-8"?>
<ds:datastoreItem xmlns:ds="http://schemas.openxmlformats.org/officeDocument/2006/customXml" ds:itemID="{4C154751-244E-4CED-A689-71DDC1F2BF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S.Appleby [ Croft Community School ]</dc:creator>
  <keywords/>
  <dc:description/>
  <lastModifiedBy>S.Appleby [ Croft Community School ]</lastModifiedBy>
  <dcterms:created xsi:type="dcterms:W3CDTF">2024-03-13T13:22:54.0000000Z</dcterms:created>
  <dcterms:modified xsi:type="dcterms:W3CDTF">2024-07-23T12:32:30.4539368Z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0x01010082FBD8F531D9274B929EFDB8696DDEA7</vt:lpwstr>
  </property>
  <property fmtid="{D5CDD505-2E9C-101B-9397-08002B2CF9AE}" pid="3" name="MediaServiceImageTags">
    <vt:lpwstr/>
  </property>
</Properties>
</file>