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43477" cy="1238423"/>
            <wp:effectExtent l="0" t="0" r="0" b="0"/>
            <wp:wrapSquare wrapText="bothSides"/>
            <wp:docPr id="1770567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rFonts w:ascii="Arial" w:hAnsi="Arial" w:cs="Arial"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color w:val="2E74B5" w:themeColor="accent1" w:themeShade="BF"/>
          <w:sz w:val="32"/>
          <w:szCs w:val="32"/>
        </w:rPr>
        <w:t>Examinations Analysis 2024 – cohort of 42</w:t>
      </w:r>
    </w:p>
    <w:p>
      <w:pPr>
        <w:jc w:val="center"/>
        <w:rPr>
          <w:rFonts w:ascii="Arial" w:hAnsi="Arial" w:cs="Arial"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color w:val="2E74B5" w:themeColor="accent1" w:themeShade="BF"/>
          <w:sz w:val="32"/>
          <w:szCs w:val="32"/>
        </w:rPr>
        <w:t>GCSE and Entry Level results</w:t>
      </w:r>
    </w:p>
    <w:tbl>
      <w:tblPr>
        <w:tblStyle w:val="TableGrid"/>
        <w:tblW w:w="15208" w:type="dxa"/>
        <w:tblLook w:val="04A0" w:firstRow="1" w:lastRow="0" w:firstColumn="1" w:lastColumn="0" w:noHBand="0" w:noVBand="1"/>
      </w:tblPr>
      <w:tblGrid>
        <w:gridCol w:w="2851"/>
        <w:gridCol w:w="833"/>
        <w:gridCol w:w="833"/>
        <w:gridCol w:w="833"/>
        <w:gridCol w:w="832"/>
        <w:gridCol w:w="832"/>
        <w:gridCol w:w="832"/>
        <w:gridCol w:w="830"/>
        <w:gridCol w:w="830"/>
        <w:gridCol w:w="830"/>
        <w:gridCol w:w="831"/>
        <w:gridCol w:w="831"/>
        <w:gridCol w:w="831"/>
        <w:gridCol w:w="1122"/>
        <w:gridCol w:w="1257"/>
      </w:tblGrid>
      <w:tr>
        <w:trPr>
          <w:trHeight w:val="300"/>
        </w:trPr>
        <w:tc>
          <w:tcPr>
            <w:tcW w:w="285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9978" w:type="dxa"/>
            <w:gridSpan w:val="12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Grades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Entries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Passes%</w:t>
            </w:r>
          </w:p>
        </w:tc>
      </w:tr>
      <w:tr>
        <w:trPr>
          <w:trHeight w:val="360"/>
        </w:trPr>
        <w:tc>
          <w:tcPr>
            <w:tcW w:w="2851" w:type="dxa"/>
            <w:vMerge w:val="restart"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 English Language AQA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D9E2F3" w:themeFill="accent5" w:themeFillTint="33"/>
          </w:tcPr>
          <w:p/>
        </w:tc>
        <w:tc>
          <w:tcPr>
            <w:tcW w:w="833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c>
          <w:tcPr>
            <w:tcW w:w="2851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Sp. Lang. Endorsement GCSE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Distinction</w:t>
            </w:r>
          </w:p>
        </w:tc>
        <w:tc>
          <w:tcPr>
            <w:tcW w:w="2496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Merit</w:t>
            </w:r>
          </w:p>
        </w:tc>
        <w:tc>
          <w:tcPr>
            <w:tcW w:w="2490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Pass</w:t>
            </w:r>
          </w:p>
        </w:tc>
        <w:tc>
          <w:tcPr>
            <w:tcW w:w="2493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NC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(not completed)</w:t>
            </w:r>
          </w:p>
        </w:tc>
        <w:tc>
          <w:tcPr>
            <w:tcW w:w="1122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2851" w:type="dxa"/>
            <w:vMerge/>
          </w:tcPr>
          <w:p/>
        </w:tc>
        <w:tc>
          <w:tcPr>
            <w:tcW w:w="2499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0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3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Entry Level Certificate in English Edexcel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3</w:t>
            </w:r>
          </w:p>
        </w:tc>
        <w:tc>
          <w:tcPr>
            <w:tcW w:w="2496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2</w:t>
            </w:r>
          </w:p>
        </w:tc>
        <w:tc>
          <w:tcPr>
            <w:tcW w:w="2490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1</w:t>
            </w:r>
          </w:p>
        </w:tc>
        <w:tc>
          <w:tcPr>
            <w:tcW w:w="2493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FFF2CC" w:themeFill="accent4" w:themeFillTint="33"/>
          </w:tcPr>
          <w:p/>
        </w:tc>
        <w:tc>
          <w:tcPr>
            <w:tcW w:w="2499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6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90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93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Entry Level Functional Skills English NOCN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3</w:t>
            </w:r>
          </w:p>
        </w:tc>
        <w:tc>
          <w:tcPr>
            <w:tcW w:w="2496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2</w:t>
            </w:r>
          </w:p>
        </w:tc>
        <w:tc>
          <w:tcPr>
            <w:tcW w:w="2490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1</w:t>
            </w:r>
          </w:p>
        </w:tc>
        <w:tc>
          <w:tcPr>
            <w:tcW w:w="2493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FFF2CC" w:themeFill="accent4" w:themeFillTint="33"/>
          </w:tcPr>
          <w:p/>
        </w:tc>
        <w:tc>
          <w:tcPr>
            <w:tcW w:w="2499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3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 Mathematics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Edexcel 1MA1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D9E2F3" w:themeFill="accent5" w:themeFillTint="33"/>
          </w:tcPr>
          <w:p/>
        </w:tc>
        <w:tc>
          <w:tcPr>
            <w:tcW w:w="833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Entry Level Certificate in Mathematics AQA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3</w:t>
            </w:r>
          </w:p>
        </w:tc>
        <w:tc>
          <w:tcPr>
            <w:tcW w:w="2496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2</w:t>
            </w:r>
          </w:p>
        </w:tc>
        <w:tc>
          <w:tcPr>
            <w:tcW w:w="2490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1</w:t>
            </w:r>
          </w:p>
        </w:tc>
        <w:tc>
          <w:tcPr>
            <w:tcW w:w="2493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FFF2CC" w:themeFill="accent4" w:themeFillTint="33"/>
          </w:tcPr>
          <w:p/>
        </w:tc>
        <w:tc>
          <w:tcPr>
            <w:tcW w:w="2499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96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90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93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FFF2CC" w:themeFill="accent4" w:themeFillTint="33"/>
          </w:tcPr>
          <w:p>
            <w:r>
              <w:rPr>
                <w:rFonts w:ascii="Arial" w:hAnsi="Arial" w:cs="Arial"/>
                <w:sz w:val="24"/>
                <w:szCs w:val="24"/>
              </w:rPr>
              <w:t>Entry Level Certificate in</w:t>
            </w:r>
            <w:r>
              <w:rPr>
                <w:rFonts w:ascii="Arial" w:hAnsi="Arial" w:cs="Arial"/>
                <w:sz w:val="24"/>
                <w:szCs w:val="24"/>
              </w:rPr>
              <w:t xml:space="preserve"> Functional Skills</w:t>
            </w:r>
            <w:r>
              <w:rPr>
                <w:rFonts w:ascii="Arial" w:hAnsi="Arial" w:cs="Arial"/>
                <w:sz w:val="24"/>
                <w:szCs w:val="24"/>
              </w:rPr>
              <w:t xml:space="preserve"> Mathematics</w:t>
            </w:r>
          </w:p>
        </w:tc>
        <w:tc>
          <w:tcPr>
            <w:tcW w:w="2499" w:type="dxa"/>
            <w:gridSpan w:val="3"/>
            <w:shd w:val="clear" w:color="auto" w:fill="D0CECE" w:themeFill="background2" w:themeFillShade="E6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3</w:t>
            </w:r>
          </w:p>
        </w:tc>
        <w:tc>
          <w:tcPr>
            <w:tcW w:w="2496" w:type="dxa"/>
            <w:gridSpan w:val="3"/>
            <w:shd w:val="clear" w:color="auto" w:fill="D0CECE" w:themeFill="background2" w:themeFillShade="E6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2</w:t>
            </w:r>
          </w:p>
        </w:tc>
        <w:tc>
          <w:tcPr>
            <w:tcW w:w="2490" w:type="dxa"/>
            <w:gridSpan w:val="3"/>
            <w:shd w:val="clear" w:color="auto" w:fill="D0CECE" w:themeFill="background2" w:themeFillShade="E6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1</w:t>
            </w:r>
          </w:p>
        </w:tc>
        <w:tc>
          <w:tcPr>
            <w:tcW w:w="2493" w:type="dxa"/>
            <w:gridSpan w:val="3"/>
            <w:shd w:val="clear" w:color="auto" w:fill="D0CECE" w:themeFill="background2" w:themeFillShade="E6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22" w:type="dxa"/>
            <w:vMerge w:val="restart"/>
          </w:tcPr>
          <w:p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7" w:type="dxa"/>
            <w:vMerge w:val="restart"/>
          </w:tcPr>
          <w:p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FFF2CC" w:themeFill="accent4" w:themeFillTint="33"/>
          </w:tcPr>
          <w:p/>
        </w:tc>
        <w:tc>
          <w:tcPr>
            <w:tcW w:w="2499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0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3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D5FEC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Award in Number and Measure Level 1</w:t>
            </w:r>
          </w:p>
        </w:tc>
        <w:tc>
          <w:tcPr>
            <w:tcW w:w="4995" w:type="dxa"/>
            <w:gridSpan w:val="6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Pass</w:t>
            </w:r>
          </w:p>
        </w:tc>
        <w:tc>
          <w:tcPr>
            <w:tcW w:w="4983" w:type="dxa"/>
            <w:gridSpan w:val="6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Fail</w:t>
            </w: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D5FECA"/>
          </w:tcPr>
          <w:p/>
        </w:tc>
        <w:tc>
          <w:tcPr>
            <w:tcW w:w="4995" w:type="dxa"/>
            <w:gridSpan w:val="6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83" w:type="dxa"/>
            <w:gridSpan w:val="6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D5FECA"/>
          </w:tcPr>
          <w:p>
            <w:r>
              <w:rPr>
                <w:rFonts w:ascii="Arial" w:hAnsi="Arial" w:cs="Arial"/>
                <w:sz w:val="24"/>
                <w:szCs w:val="24"/>
              </w:rPr>
              <w:t>Maths Award in Number and Measure</w:t>
            </w:r>
            <w:r>
              <w:rPr>
                <w:rFonts w:ascii="Arial" w:hAnsi="Arial" w:cs="Arial"/>
                <w:sz w:val="24"/>
                <w:szCs w:val="24"/>
              </w:rPr>
              <w:t xml:space="preserve"> Level 2</w:t>
            </w:r>
          </w:p>
        </w:tc>
        <w:tc>
          <w:tcPr>
            <w:tcW w:w="4995" w:type="dxa"/>
            <w:gridSpan w:val="6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 </w:t>
            </w:r>
          </w:p>
        </w:tc>
        <w:tc>
          <w:tcPr>
            <w:tcW w:w="4983" w:type="dxa"/>
            <w:gridSpan w:val="6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Fail</w:t>
            </w:r>
          </w:p>
        </w:tc>
        <w:tc>
          <w:tcPr>
            <w:tcW w:w="1122" w:type="dxa"/>
            <w:vMerge w:val="restart"/>
          </w:tcPr>
          <w:p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57" w:type="dxa"/>
            <w:vMerge w:val="restart"/>
          </w:tcPr>
          <w:p>
            <w:r>
              <w:rPr>
                <w:rFonts w:ascii="Arial" w:hAnsi="Arial" w:cs="Arial"/>
                <w:sz w:val="24"/>
                <w:szCs w:val="24"/>
              </w:rPr>
              <w:t>63%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D5FECA"/>
          </w:tcPr>
          <w:p/>
        </w:tc>
        <w:tc>
          <w:tcPr>
            <w:tcW w:w="4995" w:type="dxa"/>
            <w:gridSpan w:val="6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83" w:type="dxa"/>
            <w:gridSpan w:val="6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GCSE History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Edexcel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D9E2F3" w:themeFill="accent5" w:themeFillTint="33"/>
          </w:tcPr>
          <w:p/>
        </w:tc>
        <w:tc>
          <w:tcPr>
            <w:tcW w:w="833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Entry Level Certificate in History OCR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3</w:t>
            </w:r>
          </w:p>
        </w:tc>
        <w:tc>
          <w:tcPr>
            <w:tcW w:w="2496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2</w:t>
            </w:r>
          </w:p>
        </w:tc>
        <w:tc>
          <w:tcPr>
            <w:tcW w:w="2490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1</w:t>
            </w:r>
          </w:p>
        </w:tc>
        <w:tc>
          <w:tcPr>
            <w:tcW w:w="2493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FFF2CC" w:themeFill="accent4" w:themeFillTint="33"/>
          </w:tcPr>
          <w:p/>
        </w:tc>
        <w:tc>
          <w:tcPr>
            <w:tcW w:w="2499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90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93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Entry Level Certificate in Geography OCR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3</w:t>
            </w:r>
          </w:p>
        </w:tc>
        <w:tc>
          <w:tcPr>
            <w:tcW w:w="2496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2</w:t>
            </w:r>
          </w:p>
        </w:tc>
        <w:tc>
          <w:tcPr>
            <w:tcW w:w="2490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1</w:t>
            </w:r>
          </w:p>
        </w:tc>
        <w:tc>
          <w:tcPr>
            <w:tcW w:w="2493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FFF2CC" w:themeFill="accent4" w:themeFillTint="33"/>
          </w:tcPr>
          <w:p/>
        </w:tc>
        <w:tc>
          <w:tcPr>
            <w:tcW w:w="2499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90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3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GCSE Science Trilogy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AQA (two grades)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(double)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Entry Level Science Awards AQA (single and double)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3</w:t>
            </w:r>
          </w:p>
        </w:tc>
        <w:tc>
          <w:tcPr>
            <w:tcW w:w="2496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2</w:t>
            </w:r>
          </w:p>
        </w:tc>
        <w:tc>
          <w:tcPr>
            <w:tcW w:w="2490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1</w:t>
            </w:r>
          </w:p>
        </w:tc>
        <w:tc>
          <w:tcPr>
            <w:tcW w:w="2493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34 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610"/>
        </w:trPr>
        <w:tc>
          <w:tcPr>
            <w:tcW w:w="2851" w:type="dxa"/>
            <w:vMerge/>
            <w:shd w:val="clear" w:color="auto" w:fill="FFF2CC" w:themeFill="accent4" w:themeFillTint="33"/>
          </w:tcPr>
          <w:p/>
        </w:tc>
        <w:tc>
          <w:tcPr>
            <w:tcW w:w="2499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96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90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 Biology AQA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 Chemistry AQA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 Physics AQA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GCSE Art and Design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AQA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D9E2F3" w:themeFill="accent5" w:themeFillTint="33"/>
          </w:tcPr>
          <w:p/>
        </w:tc>
        <w:tc>
          <w:tcPr>
            <w:tcW w:w="833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Entry Level Art and Design OCR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3</w:t>
            </w:r>
          </w:p>
        </w:tc>
        <w:tc>
          <w:tcPr>
            <w:tcW w:w="2496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2</w:t>
            </w:r>
          </w:p>
        </w:tc>
        <w:tc>
          <w:tcPr>
            <w:tcW w:w="2490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1</w:t>
            </w:r>
          </w:p>
        </w:tc>
        <w:tc>
          <w:tcPr>
            <w:tcW w:w="2493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0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93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2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 Computer Science OCR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D9E2F3" w:themeFill="accent5" w:themeFillTint="33"/>
          </w:tcPr>
          <w:p/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Entry Level Computer Science OCR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2851" w:type="dxa"/>
            <w:vMerge w:val="restart"/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Functional Skills ICT Entry Level Edexcel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3</w:t>
            </w:r>
          </w:p>
        </w:tc>
        <w:tc>
          <w:tcPr>
            <w:tcW w:w="2496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2</w:t>
            </w:r>
          </w:p>
        </w:tc>
        <w:tc>
          <w:tcPr>
            <w:tcW w:w="2490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Entry 1</w:t>
            </w:r>
          </w:p>
        </w:tc>
        <w:tc>
          <w:tcPr>
            <w:tcW w:w="2493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122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>
        <w:trPr>
          <w:trHeight w:val="300"/>
        </w:trPr>
        <w:tc>
          <w:tcPr>
            <w:tcW w:w="2851" w:type="dxa"/>
            <w:vMerge/>
            <w:shd w:val="clear" w:color="auto" w:fill="FFF2CC" w:themeFill="accent4" w:themeFillTint="33"/>
          </w:tcPr>
          <w:p/>
        </w:tc>
        <w:tc>
          <w:tcPr>
            <w:tcW w:w="2499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496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gridSpan w:val="3"/>
          </w:tcPr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3" w:type="dxa"/>
            <w:gridSpan w:val="3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2" w:type="dxa"/>
            <w:vMerge/>
          </w:tcPr>
          <w:p/>
        </w:tc>
        <w:tc>
          <w:tcPr>
            <w:tcW w:w="1257" w:type="dxa"/>
            <w:vMerge/>
          </w:tcPr>
          <w:p/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The range of grades at GCSE is 9-1 with grade 9 being the highest and grade 1 being the lowest.  U is unclassified / no qualification awarded.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Entry Level Certificates are awarded at Entry Level 3 (EL3), Entry Level 2 (EL2) or Entry Level 1 (EL1) with Entry Level 3 being the highest and Entry Level 1 being the lowest.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X means that the candidate was withdrawn from the qualification.</w:t>
      </w:r>
    </w:p>
    <w:sectPr>
      <w:pgSz w:w="16838" w:h="11906" w:orient="landscape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ZtDX755J8TumM" int2:id="AyTsHMOj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255DB-1C18-4183-80A5-C6B1EB4E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cf445dcf1030430b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65c0ac-4536-4e55-9dd8-e2cc86567471">
      <UserInfo>
        <DisplayName>L. Davis</DisplayName>
        <AccountId>182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1" ma:contentTypeDescription="Create a new document." ma:contentTypeScope="" ma:versionID="f91a87082d625143994e7b50d24af324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54a8275fc5b03c4d96ceecf99e4fe487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B5C4A-2920-4C99-A884-46D7AF196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A0E03-09C8-4CA2-BCE9-056EAB51E016}">
  <ds:schemaRefs>
    <ds:schemaRef ds:uri="http://schemas.microsoft.com/office/2006/metadata/properties"/>
    <ds:schemaRef ds:uri="http://schemas.microsoft.com/office/infopath/2007/PartnerControls"/>
    <ds:schemaRef ds:uri="2f65c0ac-4536-4e55-9dd8-e2cc86567471"/>
    <ds:schemaRef ds:uri="http://schemas.microsoft.com/sharepoint/v3"/>
    <ds:schemaRef ds:uri="bab20fe8-313a-45de-8fac-aeb97d361bf6"/>
  </ds:schemaRefs>
</ds:datastoreItem>
</file>

<file path=customXml/itemProps3.xml><?xml version="1.0" encoding="utf-8"?>
<ds:datastoreItem xmlns:ds="http://schemas.openxmlformats.org/officeDocument/2006/customXml" ds:itemID="{32379005-50EC-414E-B9E4-8DFF403B3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65c0ac-4536-4e55-9dd8-e2cc86567471"/>
    <ds:schemaRef ds:uri="bab20fe8-313a-45de-8fac-aeb97d361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CMcGladdery</dc:creator>
  <cp:keywords/>
  <dc:description/>
  <cp:lastModifiedBy>C. McGladdery [ Croft Community School ]</cp:lastModifiedBy>
  <cp:revision>20</cp:revision>
  <cp:lastPrinted>2024-08-22T12:13:00Z</cp:lastPrinted>
  <dcterms:created xsi:type="dcterms:W3CDTF">2023-05-23T14:25:00Z</dcterms:created>
  <dcterms:modified xsi:type="dcterms:W3CDTF">2024-08-22T12:17:00Z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Order">
    <vt:r8>6126300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